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980" w:rsidRPr="00572980" w:rsidRDefault="00572980" w:rsidP="00572980">
      <w:pPr>
        <w:spacing w:after="0" w:line="240" w:lineRule="auto"/>
        <w:rPr>
          <w:rFonts w:asciiTheme="majorBidi" w:eastAsia="Times New Roman" w:hAnsiTheme="majorBidi" w:cstheme="majorBidi"/>
          <w:lang w:val="tr-TR" w:eastAsia="tr-TR"/>
        </w:rPr>
      </w:pPr>
      <w:proofErr w:type="spellStart"/>
      <w:r w:rsidRPr="00572980">
        <w:rPr>
          <w:rFonts w:asciiTheme="majorBidi" w:eastAsia="Times New Roman" w:hAnsiTheme="majorBidi" w:cstheme="majorBidi"/>
          <w:shd w:val="clear" w:color="auto" w:fill="FFFFFF"/>
          <w:lang w:val="tr-TR" w:eastAsia="tr-TR"/>
        </w:rPr>
        <w:t>The</w:t>
      </w:r>
      <w:proofErr w:type="spellEnd"/>
      <w:r w:rsidRPr="00572980">
        <w:rPr>
          <w:rFonts w:asciiTheme="majorBidi" w:eastAsia="Times New Roman" w:hAnsiTheme="majorBidi" w:cstheme="majorBidi"/>
          <w:shd w:val="clear" w:color="auto" w:fill="FFFFFF"/>
          <w:lang w:val="tr-TR" w:eastAsia="tr-TR"/>
        </w:rPr>
        <w:t xml:space="preserve"> </w:t>
      </w:r>
      <w:proofErr w:type="spellStart"/>
      <w:r w:rsidRPr="00572980">
        <w:rPr>
          <w:rFonts w:asciiTheme="majorBidi" w:eastAsia="Times New Roman" w:hAnsiTheme="majorBidi" w:cstheme="majorBidi"/>
          <w:shd w:val="clear" w:color="auto" w:fill="FFFFFF"/>
          <w:lang w:val="tr-TR" w:eastAsia="tr-TR"/>
        </w:rPr>
        <w:t>PhD</w:t>
      </w:r>
      <w:proofErr w:type="spellEnd"/>
      <w:r w:rsidRPr="00572980">
        <w:rPr>
          <w:rFonts w:asciiTheme="majorBidi" w:eastAsia="Times New Roman" w:hAnsiTheme="majorBidi" w:cstheme="majorBidi"/>
          <w:shd w:val="clear" w:color="auto" w:fill="FFFFFF"/>
          <w:lang w:val="tr-TR" w:eastAsia="tr-TR"/>
        </w:rPr>
        <w:t xml:space="preserve"> </w:t>
      </w:r>
      <w:proofErr w:type="spellStart"/>
      <w:r w:rsidRPr="00572980">
        <w:rPr>
          <w:rFonts w:asciiTheme="majorBidi" w:eastAsia="Times New Roman" w:hAnsiTheme="majorBidi" w:cstheme="majorBidi"/>
          <w:shd w:val="clear" w:color="auto" w:fill="FFFFFF"/>
          <w:lang w:val="tr-TR" w:eastAsia="tr-TR"/>
        </w:rPr>
        <w:t>qualifying</w:t>
      </w:r>
      <w:proofErr w:type="spellEnd"/>
      <w:r w:rsidRPr="00572980">
        <w:rPr>
          <w:rFonts w:asciiTheme="majorBidi" w:eastAsia="Times New Roman" w:hAnsiTheme="majorBidi" w:cstheme="majorBidi"/>
          <w:shd w:val="clear" w:color="auto" w:fill="FFFFFF"/>
          <w:lang w:val="tr-TR" w:eastAsia="tr-TR"/>
        </w:rPr>
        <w:t xml:space="preserve"> </w:t>
      </w:r>
      <w:proofErr w:type="spellStart"/>
      <w:r w:rsidRPr="00572980">
        <w:rPr>
          <w:rFonts w:asciiTheme="majorBidi" w:eastAsia="Times New Roman" w:hAnsiTheme="majorBidi" w:cstheme="majorBidi"/>
          <w:shd w:val="clear" w:color="auto" w:fill="FFFFFF"/>
          <w:lang w:val="tr-TR" w:eastAsia="tr-TR"/>
        </w:rPr>
        <w:t>exam</w:t>
      </w:r>
      <w:proofErr w:type="spellEnd"/>
      <w:r w:rsidRPr="00572980">
        <w:rPr>
          <w:rFonts w:asciiTheme="majorBidi" w:eastAsia="Times New Roman" w:hAnsiTheme="majorBidi" w:cstheme="majorBidi"/>
          <w:shd w:val="clear" w:color="auto" w:fill="FFFFFF"/>
          <w:lang w:val="tr-TR" w:eastAsia="tr-TR"/>
        </w:rPr>
        <w:t xml:space="preserve"> is </w:t>
      </w:r>
      <w:proofErr w:type="spellStart"/>
      <w:r w:rsidRPr="00572980">
        <w:rPr>
          <w:rFonts w:asciiTheme="majorBidi" w:eastAsia="Times New Roman" w:hAnsiTheme="majorBidi" w:cstheme="majorBidi"/>
          <w:shd w:val="clear" w:color="auto" w:fill="FFFFFF"/>
          <w:lang w:val="tr-TR" w:eastAsia="tr-TR"/>
        </w:rPr>
        <w:t>conducted</w:t>
      </w:r>
      <w:proofErr w:type="spellEnd"/>
      <w:r w:rsidRPr="00572980">
        <w:rPr>
          <w:rFonts w:asciiTheme="majorBidi" w:eastAsia="Times New Roman" w:hAnsiTheme="majorBidi" w:cstheme="majorBidi"/>
          <w:shd w:val="clear" w:color="auto" w:fill="FFFFFF"/>
          <w:lang w:val="tr-TR" w:eastAsia="tr-TR"/>
        </w:rPr>
        <w:t xml:space="preserve"> in </w:t>
      </w:r>
      <w:proofErr w:type="spellStart"/>
      <w:r w:rsidRPr="00572980">
        <w:rPr>
          <w:rFonts w:asciiTheme="majorBidi" w:eastAsia="Times New Roman" w:hAnsiTheme="majorBidi" w:cstheme="majorBidi"/>
          <w:shd w:val="clear" w:color="auto" w:fill="FFFFFF"/>
          <w:lang w:val="tr-TR" w:eastAsia="tr-TR"/>
        </w:rPr>
        <w:t>two</w:t>
      </w:r>
      <w:proofErr w:type="spellEnd"/>
      <w:r w:rsidRPr="00572980">
        <w:rPr>
          <w:rFonts w:asciiTheme="majorBidi" w:eastAsia="Times New Roman" w:hAnsiTheme="majorBidi" w:cstheme="majorBidi"/>
          <w:shd w:val="clear" w:color="auto" w:fill="FFFFFF"/>
          <w:lang w:val="tr-TR" w:eastAsia="tr-TR"/>
        </w:rPr>
        <w:t xml:space="preserve"> </w:t>
      </w:r>
      <w:proofErr w:type="spellStart"/>
      <w:r w:rsidRPr="00572980">
        <w:rPr>
          <w:rFonts w:asciiTheme="majorBidi" w:eastAsia="Times New Roman" w:hAnsiTheme="majorBidi" w:cstheme="majorBidi"/>
          <w:shd w:val="clear" w:color="auto" w:fill="FFFFFF"/>
          <w:lang w:val="tr-TR" w:eastAsia="tr-TR"/>
        </w:rPr>
        <w:t>parts</w:t>
      </w:r>
      <w:proofErr w:type="spellEnd"/>
      <w:r w:rsidRPr="00572980">
        <w:rPr>
          <w:rFonts w:asciiTheme="majorBidi" w:eastAsia="Times New Roman" w:hAnsiTheme="majorBidi" w:cstheme="majorBidi"/>
          <w:shd w:val="clear" w:color="auto" w:fill="FFFFFF"/>
          <w:lang w:val="tr-TR" w:eastAsia="tr-TR"/>
        </w:rPr>
        <w:t xml:space="preserve">, </w:t>
      </w:r>
      <w:proofErr w:type="spellStart"/>
      <w:r w:rsidRPr="00572980">
        <w:rPr>
          <w:rFonts w:asciiTheme="majorBidi" w:eastAsia="Times New Roman" w:hAnsiTheme="majorBidi" w:cstheme="majorBidi"/>
          <w:shd w:val="clear" w:color="auto" w:fill="FFFFFF"/>
          <w:lang w:val="tr-TR" w:eastAsia="tr-TR"/>
        </w:rPr>
        <w:t>written</w:t>
      </w:r>
      <w:proofErr w:type="spellEnd"/>
      <w:r w:rsidRPr="00572980">
        <w:rPr>
          <w:rFonts w:asciiTheme="majorBidi" w:eastAsia="Times New Roman" w:hAnsiTheme="majorBidi" w:cstheme="majorBidi"/>
          <w:shd w:val="clear" w:color="auto" w:fill="FFFFFF"/>
          <w:lang w:val="tr-TR" w:eastAsia="tr-TR"/>
        </w:rPr>
        <w:t xml:space="preserve"> </w:t>
      </w:r>
      <w:proofErr w:type="spellStart"/>
      <w:r w:rsidRPr="00572980">
        <w:rPr>
          <w:rFonts w:asciiTheme="majorBidi" w:eastAsia="Times New Roman" w:hAnsiTheme="majorBidi" w:cstheme="majorBidi"/>
          <w:shd w:val="clear" w:color="auto" w:fill="FFFFFF"/>
          <w:lang w:val="tr-TR" w:eastAsia="tr-TR"/>
        </w:rPr>
        <w:t>and</w:t>
      </w:r>
      <w:proofErr w:type="spellEnd"/>
      <w:r w:rsidRPr="00572980">
        <w:rPr>
          <w:rFonts w:asciiTheme="majorBidi" w:eastAsia="Times New Roman" w:hAnsiTheme="majorBidi" w:cstheme="majorBidi"/>
          <w:shd w:val="clear" w:color="auto" w:fill="FFFFFF"/>
          <w:lang w:val="tr-TR" w:eastAsia="tr-TR"/>
        </w:rPr>
        <w:t xml:space="preserve"> oral.</w:t>
      </w:r>
    </w:p>
    <w:p w:rsidR="001C3902" w:rsidRDefault="001C3902" w:rsidP="007003C7">
      <w:pPr>
        <w:shd w:val="clear" w:color="auto" w:fill="FFFFFF"/>
        <w:spacing w:line="235" w:lineRule="atLeast"/>
        <w:jc w:val="both"/>
        <w:rPr>
          <w:rFonts w:asciiTheme="majorBidi" w:eastAsia="Times New Roman" w:hAnsiTheme="majorBidi" w:cstheme="majorBidi"/>
          <w:lang w:val="tr-TR" w:eastAsia="tr-TR"/>
        </w:rPr>
      </w:pPr>
    </w:p>
    <w:p w:rsidR="00572980" w:rsidRPr="001D604B" w:rsidRDefault="00572980" w:rsidP="001D604B">
      <w:pPr>
        <w:shd w:val="clear" w:color="auto" w:fill="FFFFFF"/>
        <w:spacing w:line="235" w:lineRule="atLeast"/>
        <w:jc w:val="both"/>
        <w:rPr>
          <w:rFonts w:asciiTheme="majorBidi" w:eastAsia="Times New Roman" w:hAnsiTheme="majorBidi" w:cstheme="majorBidi"/>
          <w:lang w:val="tr-TR" w:eastAsia="tr-TR"/>
        </w:rPr>
      </w:pPr>
      <w:proofErr w:type="spellStart"/>
      <w:r w:rsidRPr="001D604B">
        <w:rPr>
          <w:rFonts w:asciiTheme="majorBidi" w:eastAsia="Times New Roman" w:hAnsiTheme="majorBidi" w:cstheme="majorBidi"/>
          <w:lang w:val="tr-TR" w:eastAsia="tr-TR"/>
        </w:rPr>
        <w:t>The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written</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PhD</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qualifying</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exam</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consists</w:t>
      </w:r>
      <w:proofErr w:type="spellEnd"/>
      <w:r w:rsidRPr="001D604B">
        <w:rPr>
          <w:rFonts w:asciiTheme="majorBidi" w:eastAsia="Times New Roman" w:hAnsiTheme="majorBidi" w:cstheme="majorBidi"/>
          <w:lang w:val="tr-TR" w:eastAsia="tr-TR"/>
        </w:rPr>
        <w:t xml:space="preserve"> of 3 </w:t>
      </w:r>
      <w:proofErr w:type="spellStart"/>
      <w:r w:rsidRPr="001D604B">
        <w:rPr>
          <w:rFonts w:asciiTheme="majorBidi" w:eastAsia="Times New Roman" w:hAnsiTheme="majorBidi" w:cstheme="majorBidi"/>
          <w:lang w:val="tr-TR" w:eastAsia="tr-TR"/>
        </w:rPr>
        <w:t>parts</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The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first</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part</w:t>
      </w:r>
      <w:proofErr w:type="spellEnd"/>
      <w:r w:rsidRPr="001D604B">
        <w:rPr>
          <w:rFonts w:asciiTheme="majorBidi" w:eastAsia="Times New Roman" w:hAnsiTheme="majorBidi" w:cstheme="majorBidi"/>
          <w:lang w:val="tr-TR" w:eastAsia="tr-TR"/>
        </w:rPr>
        <w:t xml:space="preserve"> is </w:t>
      </w:r>
      <w:proofErr w:type="spellStart"/>
      <w:r w:rsidRPr="001D604B">
        <w:rPr>
          <w:rFonts w:asciiTheme="majorBidi" w:eastAsia="Times New Roman" w:hAnsiTheme="majorBidi" w:cstheme="majorBidi"/>
          <w:lang w:val="tr-TR" w:eastAsia="tr-TR"/>
        </w:rPr>
        <w:t>about</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microeconomics</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There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are</w:t>
      </w:r>
      <w:proofErr w:type="spellEnd"/>
      <w:r w:rsidRPr="001D604B">
        <w:rPr>
          <w:rFonts w:asciiTheme="majorBidi" w:eastAsia="Times New Roman" w:hAnsiTheme="majorBidi" w:cstheme="majorBidi"/>
          <w:lang w:val="tr-TR" w:eastAsia="tr-TR"/>
        </w:rPr>
        <w:t xml:space="preserve"> 3 </w:t>
      </w:r>
      <w:proofErr w:type="spellStart"/>
      <w:r w:rsidRPr="001D604B">
        <w:rPr>
          <w:rFonts w:asciiTheme="majorBidi" w:eastAsia="Times New Roman" w:hAnsiTheme="majorBidi" w:cstheme="majorBidi"/>
          <w:lang w:val="tr-TR" w:eastAsia="tr-TR"/>
        </w:rPr>
        <w:t>or</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more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questions</w:t>
      </w:r>
      <w:proofErr w:type="spellEnd"/>
      <w:r w:rsidRPr="001D604B">
        <w:rPr>
          <w:rFonts w:asciiTheme="majorBidi" w:eastAsia="Times New Roman" w:hAnsiTheme="majorBidi" w:cstheme="majorBidi"/>
          <w:lang w:val="tr-TR" w:eastAsia="tr-TR"/>
        </w:rPr>
        <w:t xml:space="preserve"> in </w:t>
      </w:r>
      <w:proofErr w:type="spellStart"/>
      <w:r w:rsidRPr="001D604B">
        <w:rPr>
          <w:rFonts w:asciiTheme="majorBidi" w:eastAsia="Times New Roman" w:hAnsiTheme="majorBidi" w:cstheme="majorBidi"/>
          <w:lang w:val="tr-TR" w:eastAsia="tr-TR"/>
        </w:rPr>
        <w:t>this</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part</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The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students</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have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to</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choose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and</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answer</w:t>
      </w:r>
      <w:proofErr w:type="spellEnd"/>
      <w:r w:rsidRPr="001D604B">
        <w:rPr>
          <w:rFonts w:asciiTheme="majorBidi" w:eastAsia="Times New Roman" w:hAnsiTheme="majorBidi" w:cstheme="majorBidi"/>
          <w:lang w:val="tr-TR" w:eastAsia="tr-TR"/>
        </w:rPr>
        <w:t xml:space="preserve"> 2 </w:t>
      </w:r>
      <w:proofErr w:type="spellStart"/>
      <w:r w:rsidRPr="001D604B">
        <w:rPr>
          <w:rFonts w:asciiTheme="majorBidi" w:eastAsia="Times New Roman" w:hAnsiTheme="majorBidi" w:cstheme="majorBidi"/>
          <w:lang w:val="tr-TR" w:eastAsia="tr-TR"/>
        </w:rPr>
        <w:t>questions</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The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second</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part</w:t>
      </w:r>
      <w:proofErr w:type="spellEnd"/>
      <w:r w:rsidRPr="001D604B">
        <w:rPr>
          <w:rFonts w:asciiTheme="majorBidi" w:eastAsia="Times New Roman" w:hAnsiTheme="majorBidi" w:cstheme="majorBidi"/>
          <w:lang w:val="tr-TR" w:eastAsia="tr-TR"/>
        </w:rPr>
        <w:t xml:space="preserve"> is </w:t>
      </w:r>
      <w:proofErr w:type="spellStart"/>
      <w:r w:rsidRPr="001D604B">
        <w:rPr>
          <w:rFonts w:asciiTheme="majorBidi" w:eastAsia="Times New Roman" w:hAnsiTheme="majorBidi" w:cstheme="majorBidi"/>
          <w:lang w:val="tr-TR" w:eastAsia="tr-TR"/>
        </w:rPr>
        <w:t>about</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macroeconomics</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There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are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again</w:t>
      </w:r>
      <w:proofErr w:type="spellEnd"/>
      <w:r w:rsidRPr="001D604B">
        <w:rPr>
          <w:rFonts w:asciiTheme="majorBidi" w:eastAsia="Times New Roman" w:hAnsiTheme="majorBidi" w:cstheme="majorBidi"/>
          <w:lang w:val="tr-TR" w:eastAsia="tr-TR"/>
        </w:rPr>
        <w:t xml:space="preserve"> 3 </w:t>
      </w:r>
      <w:proofErr w:type="spellStart"/>
      <w:r w:rsidRPr="001D604B">
        <w:rPr>
          <w:rFonts w:asciiTheme="majorBidi" w:eastAsia="Times New Roman" w:hAnsiTheme="majorBidi" w:cstheme="majorBidi"/>
          <w:lang w:val="tr-TR" w:eastAsia="tr-TR"/>
        </w:rPr>
        <w:t>or</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more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questions</w:t>
      </w:r>
      <w:proofErr w:type="spellEnd"/>
      <w:r w:rsidRPr="001D604B">
        <w:rPr>
          <w:rFonts w:asciiTheme="majorBidi" w:eastAsia="Times New Roman" w:hAnsiTheme="majorBidi" w:cstheme="majorBidi"/>
          <w:lang w:val="tr-TR" w:eastAsia="tr-TR"/>
        </w:rPr>
        <w:t xml:space="preserve"> in </w:t>
      </w:r>
      <w:proofErr w:type="spellStart"/>
      <w:r w:rsidRPr="001D604B">
        <w:rPr>
          <w:rFonts w:asciiTheme="majorBidi" w:eastAsia="Times New Roman" w:hAnsiTheme="majorBidi" w:cstheme="majorBidi"/>
          <w:lang w:val="tr-TR" w:eastAsia="tr-TR"/>
        </w:rPr>
        <w:t>this</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part</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The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students</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have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to</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choose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and</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answer</w:t>
      </w:r>
      <w:proofErr w:type="spellEnd"/>
      <w:r w:rsidRPr="001D604B">
        <w:rPr>
          <w:rFonts w:asciiTheme="majorBidi" w:eastAsia="Times New Roman" w:hAnsiTheme="majorBidi" w:cstheme="majorBidi"/>
          <w:lang w:val="tr-TR" w:eastAsia="tr-TR"/>
        </w:rPr>
        <w:t xml:space="preserve"> 2 </w:t>
      </w:r>
      <w:proofErr w:type="spellStart"/>
      <w:r w:rsidRPr="001D604B">
        <w:rPr>
          <w:rFonts w:asciiTheme="majorBidi" w:eastAsia="Times New Roman" w:hAnsiTheme="majorBidi" w:cstheme="majorBidi"/>
          <w:lang w:val="tr-TR" w:eastAsia="tr-TR"/>
        </w:rPr>
        <w:t>questions</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The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third</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part</w:t>
      </w:r>
      <w:proofErr w:type="spellEnd"/>
      <w:r w:rsidRPr="001D604B">
        <w:rPr>
          <w:rFonts w:asciiTheme="majorBidi" w:eastAsia="Times New Roman" w:hAnsiTheme="majorBidi" w:cstheme="majorBidi"/>
          <w:lang w:val="tr-TR" w:eastAsia="tr-TR"/>
        </w:rPr>
        <w:t xml:space="preserve"> is </w:t>
      </w:r>
      <w:proofErr w:type="spellStart"/>
      <w:r w:rsidRPr="001D604B">
        <w:rPr>
          <w:rFonts w:asciiTheme="majorBidi" w:eastAsia="Times New Roman" w:hAnsiTheme="majorBidi" w:cstheme="majorBidi"/>
          <w:lang w:val="tr-TR" w:eastAsia="tr-TR"/>
        </w:rPr>
        <w:t>about</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other</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economics</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topics</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For</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instance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there</w:t>
      </w:r>
      <w:proofErr w:type="spellEnd"/>
      <w:r w:rsidRPr="001D604B">
        <w:rPr>
          <w:rFonts w:asciiTheme="majorBidi" w:eastAsia="Times New Roman" w:hAnsiTheme="majorBidi" w:cstheme="majorBidi"/>
          <w:lang w:val="tr-TR" w:eastAsia="tr-TR"/>
        </w:rPr>
        <w:t xml:space="preserve"> can be </w:t>
      </w:r>
      <w:proofErr w:type="spellStart"/>
      <w:r w:rsidRPr="001D604B">
        <w:rPr>
          <w:rFonts w:asciiTheme="majorBidi" w:eastAsia="Times New Roman" w:hAnsiTheme="majorBidi" w:cstheme="majorBidi"/>
          <w:lang w:val="tr-TR" w:eastAsia="tr-TR"/>
        </w:rPr>
        <w:t>econometrics</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questions</w:t>
      </w:r>
      <w:proofErr w:type="spellEnd"/>
      <w:r w:rsidRPr="001D604B">
        <w:rPr>
          <w:rFonts w:asciiTheme="majorBidi" w:eastAsia="Times New Roman" w:hAnsiTheme="majorBidi" w:cstheme="majorBidi"/>
          <w:lang w:val="tr-TR" w:eastAsia="tr-TR"/>
        </w:rPr>
        <w:t xml:space="preserve"> in </w:t>
      </w:r>
      <w:proofErr w:type="spellStart"/>
      <w:r w:rsidRPr="001D604B">
        <w:rPr>
          <w:rFonts w:asciiTheme="majorBidi" w:eastAsia="Times New Roman" w:hAnsiTheme="majorBidi" w:cstheme="majorBidi"/>
          <w:lang w:val="tr-TR" w:eastAsia="tr-TR"/>
        </w:rPr>
        <w:t>this</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part</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There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are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usually</w:t>
      </w:r>
      <w:proofErr w:type="spellEnd"/>
      <w:r w:rsidRPr="001D604B">
        <w:rPr>
          <w:rFonts w:asciiTheme="majorBidi" w:eastAsia="Times New Roman" w:hAnsiTheme="majorBidi" w:cstheme="majorBidi"/>
          <w:lang w:val="tr-TR" w:eastAsia="tr-TR"/>
        </w:rPr>
        <w:t xml:space="preserve"> 4 </w:t>
      </w:r>
      <w:proofErr w:type="spellStart"/>
      <w:r w:rsidRPr="001D604B">
        <w:rPr>
          <w:rFonts w:asciiTheme="majorBidi" w:eastAsia="Times New Roman" w:hAnsiTheme="majorBidi" w:cstheme="majorBidi"/>
          <w:lang w:val="tr-TR" w:eastAsia="tr-TR"/>
        </w:rPr>
        <w:t>or</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more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questions</w:t>
      </w:r>
      <w:proofErr w:type="spellEnd"/>
      <w:r w:rsidRPr="001D604B">
        <w:rPr>
          <w:rFonts w:asciiTheme="majorBidi" w:eastAsia="Times New Roman" w:hAnsiTheme="majorBidi" w:cstheme="majorBidi"/>
          <w:lang w:val="tr-TR" w:eastAsia="tr-TR"/>
        </w:rPr>
        <w:t xml:space="preserve"> in </w:t>
      </w:r>
      <w:proofErr w:type="spellStart"/>
      <w:r w:rsidRPr="001D604B">
        <w:rPr>
          <w:rFonts w:asciiTheme="majorBidi" w:eastAsia="Times New Roman" w:hAnsiTheme="majorBidi" w:cstheme="majorBidi"/>
          <w:lang w:val="tr-TR" w:eastAsia="tr-TR"/>
        </w:rPr>
        <w:t>this</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part</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The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students</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have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to</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choose</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and</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answer</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only</w:t>
      </w:r>
      <w:proofErr w:type="spellEnd"/>
      <w:r w:rsidRPr="001D604B">
        <w:rPr>
          <w:rFonts w:asciiTheme="majorBidi" w:eastAsia="Times New Roman" w:hAnsiTheme="majorBidi" w:cstheme="majorBidi"/>
          <w:lang w:val="tr-TR" w:eastAsia="tr-TR"/>
        </w:rPr>
        <w:t xml:space="preserve"> 1 </w:t>
      </w:r>
      <w:proofErr w:type="spellStart"/>
      <w:r w:rsidRPr="001D604B">
        <w:rPr>
          <w:rFonts w:asciiTheme="majorBidi" w:eastAsia="Times New Roman" w:hAnsiTheme="majorBidi" w:cstheme="majorBidi"/>
          <w:lang w:val="tr-TR" w:eastAsia="tr-TR"/>
        </w:rPr>
        <w:t>question</w:t>
      </w:r>
      <w:proofErr w:type="spellEnd"/>
      <w:r w:rsidRPr="001D604B">
        <w:rPr>
          <w:rFonts w:asciiTheme="majorBidi" w:eastAsia="Times New Roman" w:hAnsiTheme="majorBidi" w:cstheme="majorBidi"/>
          <w:lang w:val="tr-TR" w:eastAsia="tr-TR"/>
        </w:rPr>
        <w:t xml:space="preserve"> in </w:t>
      </w:r>
      <w:proofErr w:type="spellStart"/>
      <w:r w:rsidRPr="001D604B">
        <w:rPr>
          <w:rFonts w:asciiTheme="majorBidi" w:eastAsia="Times New Roman" w:hAnsiTheme="majorBidi" w:cstheme="majorBidi"/>
          <w:lang w:val="tr-TR" w:eastAsia="tr-TR"/>
        </w:rPr>
        <w:t>this</w:t>
      </w:r>
      <w:proofErr w:type="spellEnd"/>
      <w:r w:rsidRPr="001D604B">
        <w:rPr>
          <w:rFonts w:asciiTheme="majorBidi" w:eastAsia="Times New Roman" w:hAnsiTheme="majorBidi" w:cstheme="majorBidi"/>
          <w:lang w:val="tr-TR" w:eastAsia="tr-TR"/>
        </w:rPr>
        <w:t xml:space="preserve"> </w:t>
      </w:r>
      <w:proofErr w:type="spellStart"/>
      <w:r w:rsidRPr="001D604B">
        <w:rPr>
          <w:rFonts w:asciiTheme="majorBidi" w:eastAsia="Times New Roman" w:hAnsiTheme="majorBidi" w:cstheme="majorBidi"/>
          <w:lang w:val="tr-TR" w:eastAsia="tr-TR"/>
        </w:rPr>
        <w:t>section</w:t>
      </w:r>
      <w:proofErr w:type="spellEnd"/>
      <w:r w:rsidRPr="001D604B">
        <w:rPr>
          <w:rFonts w:asciiTheme="majorBidi" w:eastAsia="Times New Roman" w:hAnsiTheme="majorBidi" w:cstheme="majorBidi"/>
          <w:lang w:val="tr-TR" w:eastAsia="tr-TR"/>
        </w:rPr>
        <w:t>.</w:t>
      </w:r>
    </w:p>
    <w:p w:rsidR="00572980" w:rsidRPr="00572980" w:rsidRDefault="00572980" w:rsidP="00572980">
      <w:pPr>
        <w:shd w:val="clear" w:color="auto" w:fill="FFFFFF"/>
        <w:spacing w:line="235" w:lineRule="atLeast"/>
        <w:rPr>
          <w:rFonts w:asciiTheme="majorBidi" w:eastAsia="Times New Roman" w:hAnsiTheme="majorBidi" w:cstheme="majorBidi"/>
          <w:lang w:val="tr-TR" w:eastAsia="tr-TR"/>
        </w:rPr>
      </w:pPr>
      <w:proofErr w:type="spellStart"/>
      <w:r w:rsidRPr="00572980">
        <w:rPr>
          <w:rFonts w:asciiTheme="majorBidi" w:eastAsia="Times New Roman" w:hAnsiTheme="majorBidi" w:cstheme="majorBidi"/>
          <w:lang w:val="tr-TR" w:eastAsia="tr-TR"/>
        </w:rPr>
        <w:t>Each</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question</w:t>
      </w:r>
      <w:proofErr w:type="spellEnd"/>
      <w:r w:rsidR="00432027">
        <w:rPr>
          <w:rFonts w:asciiTheme="majorBidi" w:eastAsia="Times New Roman" w:hAnsiTheme="majorBidi" w:cstheme="majorBidi"/>
          <w:lang w:val="tr-TR" w:eastAsia="tr-TR"/>
        </w:rPr>
        <w:t xml:space="preserve"> has </w:t>
      </w:r>
      <w:proofErr w:type="spellStart"/>
      <w:r w:rsidR="00432027">
        <w:rPr>
          <w:rFonts w:asciiTheme="majorBidi" w:eastAsia="Times New Roman" w:hAnsiTheme="majorBidi" w:cstheme="majorBidi"/>
          <w:lang w:val="tr-TR" w:eastAsia="tr-TR"/>
        </w:rPr>
        <w:t>equal</w:t>
      </w:r>
      <w:proofErr w:type="spellEnd"/>
      <w:r w:rsidR="00432027">
        <w:rPr>
          <w:rFonts w:asciiTheme="majorBidi" w:eastAsia="Times New Roman" w:hAnsiTheme="majorBidi" w:cstheme="majorBidi"/>
          <w:lang w:val="tr-TR" w:eastAsia="tr-TR"/>
        </w:rPr>
        <w:t xml:space="preserve"> </w:t>
      </w:r>
      <w:proofErr w:type="spellStart"/>
      <w:r w:rsidR="00432027">
        <w:rPr>
          <w:rFonts w:asciiTheme="majorBidi" w:eastAsia="Times New Roman" w:hAnsiTheme="majorBidi" w:cstheme="majorBidi"/>
          <w:lang w:val="tr-TR" w:eastAsia="tr-TR"/>
        </w:rPr>
        <w:t>marks</w:t>
      </w:r>
      <w:proofErr w:type="spellEnd"/>
      <w:r w:rsidR="00432027">
        <w:rPr>
          <w:rFonts w:asciiTheme="majorBidi" w:eastAsia="Times New Roman" w:hAnsiTheme="majorBidi" w:cstheme="majorBidi"/>
          <w:lang w:val="tr-TR" w:eastAsia="tr-TR"/>
        </w:rPr>
        <w:t xml:space="preserve">. 20 </w:t>
      </w:r>
      <w:proofErr w:type="spellStart"/>
      <w:r w:rsidR="00432027">
        <w:rPr>
          <w:rFonts w:asciiTheme="majorBidi" w:eastAsia="Times New Roman" w:hAnsiTheme="majorBidi" w:cstheme="majorBidi"/>
          <w:lang w:val="tr-TR" w:eastAsia="tr-TR"/>
        </w:rPr>
        <w:t>marks</w:t>
      </w:r>
      <w:proofErr w:type="spellEnd"/>
      <w:r w:rsidR="00432027">
        <w:rPr>
          <w:rFonts w:asciiTheme="majorBidi" w:eastAsia="Times New Roman" w:hAnsiTheme="majorBidi" w:cstheme="majorBidi"/>
          <w:lang w:val="tr-TR" w:eastAsia="tr-TR"/>
        </w:rPr>
        <w:t xml:space="preserve"> </w:t>
      </w:r>
      <w:proofErr w:type="spellStart"/>
      <w:r w:rsidR="00432027">
        <w:rPr>
          <w:rFonts w:asciiTheme="majorBidi" w:eastAsia="Times New Roman" w:hAnsiTheme="majorBidi" w:cstheme="majorBidi"/>
          <w:lang w:val="tr-TR" w:eastAsia="tr-TR"/>
        </w:rPr>
        <w:t>each</w:t>
      </w:r>
      <w:proofErr w:type="spellEnd"/>
      <w:r w:rsidR="00432027">
        <w:rPr>
          <w:rFonts w:asciiTheme="majorBidi" w:eastAsia="Times New Roman" w:hAnsiTheme="majorBidi" w:cstheme="majorBidi"/>
          <w:lang w:val="tr-TR" w:eastAsia="tr-TR"/>
        </w:rPr>
        <w:t>.</w:t>
      </w:r>
    </w:p>
    <w:p w:rsidR="00572980" w:rsidRPr="00572980" w:rsidRDefault="00572980" w:rsidP="00572980">
      <w:pPr>
        <w:shd w:val="clear" w:color="auto" w:fill="FFFFFF"/>
        <w:spacing w:line="235" w:lineRule="atLeast"/>
        <w:rPr>
          <w:rFonts w:asciiTheme="majorBidi" w:eastAsia="Times New Roman" w:hAnsiTheme="majorBidi" w:cstheme="majorBidi"/>
          <w:lang w:val="tr-TR" w:eastAsia="tr-TR"/>
        </w:rPr>
      </w:pPr>
      <w:r w:rsidRPr="00572980">
        <w:rPr>
          <w:rFonts w:asciiTheme="majorBidi" w:eastAsia="Times New Roman" w:hAnsiTheme="majorBidi" w:cstheme="majorBidi"/>
          <w:lang w:eastAsia="tr-TR"/>
        </w:rPr>
        <w:t>The written exam lasts for 3 hours.</w:t>
      </w:r>
    </w:p>
    <w:p w:rsidR="00572980" w:rsidRPr="00572980" w:rsidRDefault="00572980" w:rsidP="00572980">
      <w:pPr>
        <w:shd w:val="clear" w:color="auto" w:fill="FFFFFF"/>
        <w:spacing w:line="235" w:lineRule="atLeast"/>
        <w:rPr>
          <w:rFonts w:asciiTheme="majorBidi" w:eastAsia="Times New Roman" w:hAnsiTheme="majorBidi" w:cstheme="majorBidi"/>
          <w:lang w:val="tr-TR" w:eastAsia="tr-TR"/>
        </w:rPr>
      </w:pPr>
      <w:r w:rsidRPr="00572980">
        <w:rPr>
          <w:rFonts w:asciiTheme="majorBidi" w:eastAsia="Times New Roman" w:hAnsiTheme="majorBidi" w:cstheme="majorBidi"/>
          <w:lang w:eastAsia="tr-TR"/>
        </w:rPr>
        <w:t>In the written exam, electronic calculators may be used, provided they cannot store text. Candidates are advised that the examiners attach considerable importance to the clarity with which answers are expressed.</w:t>
      </w:r>
    </w:p>
    <w:p w:rsidR="00572980" w:rsidRPr="00572980" w:rsidRDefault="00572980" w:rsidP="00572980">
      <w:pPr>
        <w:shd w:val="clear" w:color="auto" w:fill="FFFFFF"/>
        <w:spacing w:line="235" w:lineRule="atLeast"/>
        <w:rPr>
          <w:rFonts w:asciiTheme="majorBidi" w:eastAsia="Times New Roman" w:hAnsiTheme="majorBidi" w:cstheme="majorBidi"/>
          <w:lang w:val="tr-TR" w:eastAsia="tr-TR"/>
        </w:rPr>
      </w:pPr>
      <w:r w:rsidRPr="00572980">
        <w:rPr>
          <w:rFonts w:asciiTheme="majorBidi" w:eastAsia="Times New Roman" w:hAnsiTheme="majorBidi" w:cstheme="majorBidi"/>
          <w:lang w:eastAsia="tr-TR"/>
        </w:rPr>
        <w:t>Examinations are assessed by each jury member. It is evaluated over 100 full points. The student whose written exam average is at least 70 points is taken to the oral exam</w:t>
      </w:r>
    </w:p>
    <w:p w:rsidR="00572980" w:rsidRPr="00572980" w:rsidRDefault="00572980" w:rsidP="00572980">
      <w:pPr>
        <w:shd w:val="clear" w:color="auto" w:fill="FFFFFF"/>
        <w:spacing w:line="235" w:lineRule="atLeast"/>
        <w:rPr>
          <w:rFonts w:asciiTheme="majorBidi" w:eastAsia="Times New Roman" w:hAnsiTheme="majorBidi" w:cstheme="majorBidi"/>
          <w:lang w:val="tr-TR" w:eastAsia="tr-TR"/>
        </w:rPr>
      </w:pPr>
      <w:proofErr w:type="spellStart"/>
      <w:r w:rsidRPr="00572980">
        <w:rPr>
          <w:rFonts w:asciiTheme="majorBidi" w:eastAsia="Times New Roman" w:hAnsiTheme="majorBidi" w:cstheme="majorBidi"/>
          <w:lang w:val="tr-TR" w:eastAsia="tr-TR"/>
        </w:rPr>
        <w:t>In</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the</w:t>
      </w:r>
      <w:proofErr w:type="spellEnd"/>
      <w:r w:rsidRPr="00572980">
        <w:rPr>
          <w:rFonts w:asciiTheme="majorBidi" w:eastAsia="Times New Roman" w:hAnsiTheme="majorBidi" w:cstheme="majorBidi"/>
          <w:lang w:val="tr-TR" w:eastAsia="tr-TR"/>
        </w:rPr>
        <w:t xml:space="preserve"> oral </w:t>
      </w:r>
      <w:proofErr w:type="spellStart"/>
      <w:r w:rsidRPr="00572980">
        <w:rPr>
          <w:rFonts w:asciiTheme="majorBidi" w:eastAsia="Times New Roman" w:hAnsiTheme="majorBidi" w:cstheme="majorBidi"/>
          <w:lang w:val="tr-TR" w:eastAsia="tr-TR"/>
        </w:rPr>
        <w:t>exam</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each</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jury</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member</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asks</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several</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rounds</w:t>
      </w:r>
      <w:proofErr w:type="spellEnd"/>
      <w:r w:rsidRPr="00572980">
        <w:rPr>
          <w:rFonts w:asciiTheme="majorBidi" w:eastAsia="Times New Roman" w:hAnsiTheme="majorBidi" w:cstheme="majorBidi"/>
          <w:lang w:val="tr-TR" w:eastAsia="tr-TR"/>
        </w:rPr>
        <w:t xml:space="preserve"> of </w:t>
      </w:r>
      <w:proofErr w:type="spellStart"/>
      <w:r w:rsidRPr="00572980">
        <w:rPr>
          <w:rFonts w:asciiTheme="majorBidi" w:eastAsia="Times New Roman" w:hAnsiTheme="majorBidi" w:cstheme="majorBidi"/>
          <w:lang w:val="tr-TR" w:eastAsia="tr-TR"/>
        </w:rPr>
        <w:t>questions</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to</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assess</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the</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candidate's</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knowledge</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again</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over</w:t>
      </w:r>
      <w:proofErr w:type="spellEnd"/>
      <w:r w:rsidRPr="00572980">
        <w:rPr>
          <w:rFonts w:asciiTheme="majorBidi" w:eastAsia="Times New Roman" w:hAnsiTheme="majorBidi" w:cstheme="majorBidi"/>
          <w:lang w:val="tr-TR" w:eastAsia="tr-TR"/>
        </w:rPr>
        <w:t xml:space="preserve"> 100 </w:t>
      </w:r>
      <w:proofErr w:type="spellStart"/>
      <w:r w:rsidRPr="00572980">
        <w:rPr>
          <w:rFonts w:asciiTheme="majorBidi" w:eastAsia="Times New Roman" w:hAnsiTheme="majorBidi" w:cstheme="majorBidi"/>
          <w:lang w:val="tr-TR" w:eastAsia="tr-TR"/>
        </w:rPr>
        <w:t>full</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points</w:t>
      </w:r>
      <w:proofErr w:type="spellEnd"/>
      <w:r w:rsidRPr="00572980">
        <w:rPr>
          <w:rFonts w:asciiTheme="majorBidi" w:eastAsia="Times New Roman" w:hAnsiTheme="majorBidi" w:cstheme="majorBidi"/>
          <w:lang w:val="tr-TR" w:eastAsia="tr-TR"/>
        </w:rPr>
        <w:t>. </w:t>
      </w:r>
    </w:p>
    <w:p w:rsidR="00572980" w:rsidRPr="00572980" w:rsidRDefault="00572980" w:rsidP="00572980">
      <w:pPr>
        <w:shd w:val="clear" w:color="auto" w:fill="FFFFFF"/>
        <w:spacing w:line="235" w:lineRule="atLeast"/>
        <w:rPr>
          <w:rFonts w:asciiTheme="majorBidi" w:eastAsia="Times New Roman" w:hAnsiTheme="majorBidi" w:cstheme="majorBidi"/>
          <w:lang w:val="tr-TR" w:eastAsia="tr-TR"/>
        </w:rPr>
      </w:pPr>
      <w:proofErr w:type="spellStart"/>
      <w:r w:rsidRPr="00572980">
        <w:rPr>
          <w:rFonts w:asciiTheme="majorBidi" w:eastAsia="Times New Roman" w:hAnsiTheme="majorBidi" w:cstheme="majorBidi"/>
          <w:lang w:val="tr-TR" w:eastAsia="tr-TR"/>
        </w:rPr>
        <w:t>The</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student</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with</w:t>
      </w:r>
      <w:proofErr w:type="spellEnd"/>
      <w:r w:rsidRPr="00572980">
        <w:rPr>
          <w:rFonts w:asciiTheme="majorBidi" w:eastAsia="Times New Roman" w:hAnsiTheme="majorBidi" w:cstheme="majorBidi"/>
          <w:lang w:val="tr-TR" w:eastAsia="tr-TR"/>
        </w:rPr>
        <w:t xml:space="preserve"> an oral </w:t>
      </w:r>
      <w:proofErr w:type="spellStart"/>
      <w:r w:rsidRPr="00572980">
        <w:rPr>
          <w:rFonts w:asciiTheme="majorBidi" w:eastAsia="Times New Roman" w:hAnsiTheme="majorBidi" w:cstheme="majorBidi"/>
          <w:lang w:val="tr-TR" w:eastAsia="tr-TR"/>
        </w:rPr>
        <w:t>exam</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average</w:t>
      </w:r>
      <w:proofErr w:type="spellEnd"/>
      <w:r w:rsidRPr="00572980">
        <w:rPr>
          <w:rFonts w:asciiTheme="majorBidi" w:eastAsia="Times New Roman" w:hAnsiTheme="majorBidi" w:cstheme="majorBidi"/>
          <w:lang w:val="tr-TR" w:eastAsia="tr-TR"/>
        </w:rPr>
        <w:t xml:space="preserve"> of at </w:t>
      </w:r>
      <w:proofErr w:type="spellStart"/>
      <w:r w:rsidRPr="00572980">
        <w:rPr>
          <w:rFonts w:asciiTheme="majorBidi" w:eastAsia="Times New Roman" w:hAnsiTheme="majorBidi" w:cstheme="majorBidi"/>
          <w:lang w:val="tr-TR" w:eastAsia="tr-TR"/>
        </w:rPr>
        <w:t>least</w:t>
      </w:r>
      <w:proofErr w:type="spellEnd"/>
      <w:r w:rsidRPr="00572980">
        <w:rPr>
          <w:rFonts w:asciiTheme="majorBidi" w:eastAsia="Times New Roman" w:hAnsiTheme="majorBidi" w:cstheme="majorBidi"/>
          <w:lang w:val="tr-TR" w:eastAsia="tr-TR"/>
        </w:rPr>
        <w:t xml:space="preserve"> 70 </w:t>
      </w:r>
      <w:proofErr w:type="spellStart"/>
      <w:r w:rsidRPr="00572980">
        <w:rPr>
          <w:rFonts w:asciiTheme="majorBidi" w:eastAsia="Times New Roman" w:hAnsiTheme="majorBidi" w:cstheme="majorBidi"/>
          <w:lang w:val="tr-TR" w:eastAsia="tr-TR"/>
        </w:rPr>
        <w:t>points</w:t>
      </w:r>
      <w:proofErr w:type="spellEnd"/>
      <w:r w:rsidRPr="00572980">
        <w:rPr>
          <w:rFonts w:asciiTheme="majorBidi" w:eastAsia="Times New Roman" w:hAnsiTheme="majorBidi" w:cstheme="majorBidi"/>
          <w:lang w:val="tr-TR" w:eastAsia="tr-TR"/>
        </w:rPr>
        <w:t xml:space="preserve"> is </w:t>
      </w:r>
      <w:proofErr w:type="spellStart"/>
      <w:r w:rsidRPr="00572980">
        <w:rPr>
          <w:rFonts w:asciiTheme="majorBidi" w:eastAsia="Times New Roman" w:hAnsiTheme="majorBidi" w:cstheme="majorBidi"/>
          <w:lang w:val="tr-TR" w:eastAsia="tr-TR"/>
        </w:rPr>
        <w:t>considered</w:t>
      </w:r>
      <w:proofErr w:type="spellEnd"/>
      <w:r w:rsidRPr="00572980">
        <w:rPr>
          <w:rFonts w:asciiTheme="majorBidi" w:eastAsia="Times New Roman" w:hAnsiTheme="majorBidi" w:cstheme="majorBidi"/>
          <w:lang w:val="tr-TR" w:eastAsia="tr-TR"/>
        </w:rPr>
        <w:t xml:space="preserve"> </w:t>
      </w:r>
      <w:proofErr w:type="spellStart"/>
      <w:r w:rsidRPr="00572980">
        <w:rPr>
          <w:rFonts w:asciiTheme="majorBidi" w:eastAsia="Times New Roman" w:hAnsiTheme="majorBidi" w:cstheme="majorBidi"/>
          <w:lang w:val="tr-TR" w:eastAsia="tr-TR"/>
        </w:rPr>
        <w:t>successful</w:t>
      </w:r>
      <w:proofErr w:type="spellEnd"/>
      <w:r w:rsidRPr="00572980">
        <w:rPr>
          <w:rFonts w:asciiTheme="majorBidi" w:eastAsia="Times New Roman" w:hAnsiTheme="majorBidi" w:cstheme="majorBidi"/>
          <w:lang w:val="tr-TR" w:eastAsia="tr-TR"/>
        </w:rPr>
        <w:t>.</w:t>
      </w:r>
    </w:p>
    <w:p w:rsidR="00572980" w:rsidRPr="00DF340C" w:rsidRDefault="0059724A">
      <w:pPr>
        <w:rPr>
          <w:rFonts w:asciiTheme="majorBidi" w:hAnsiTheme="majorBidi" w:cstheme="majorBidi"/>
          <w:b/>
          <w:bCs/>
        </w:rPr>
      </w:pPr>
      <w:r>
        <w:rPr>
          <w:rFonts w:asciiTheme="majorBidi" w:hAnsiTheme="majorBidi" w:cstheme="majorBidi"/>
          <w:b/>
          <w:bCs/>
        </w:rPr>
        <w:t xml:space="preserve">Suggested </w:t>
      </w:r>
      <w:r w:rsidR="00572980" w:rsidRPr="00DF340C">
        <w:rPr>
          <w:rFonts w:asciiTheme="majorBidi" w:hAnsiTheme="majorBidi" w:cstheme="majorBidi"/>
          <w:b/>
          <w:bCs/>
        </w:rPr>
        <w:t>Reading List</w:t>
      </w:r>
      <w:r w:rsidR="00FD73A5">
        <w:rPr>
          <w:rStyle w:val="DipnotBavurusu"/>
          <w:rFonts w:asciiTheme="majorBidi" w:hAnsiTheme="majorBidi" w:cstheme="majorBidi"/>
          <w:b/>
          <w:bCs/>
        </w:rPr>
        <w:footnoteReference w:id="1"/>
      </w:r>
    </w:p>
    <w:p w:rsidR="00572980" w:rsidRPr="00DF340C" w:rsidRDefault="00572980" w:rsidP="00572980">
      <w:pPr>
        <w:rPr>
          <w:rFonts w:asciiTheme="majorBidi" w:hAnsiTheme="majorBidi" w:cstheme="majorBidi"/>
          <w:b/>
          <w:bCs/>
        </w:rPr>
      </w:pPr>
      <w:r w:rsidRPr="00DF340C">
        <w:rPr>
          <w:rFonts w:asciiTheme="majorBidi" w:hAnsiTheme="majorBidi" w:cstheme="majorBidi"/>
          <w:b/>
          <w:bCs/>
        </w:rPr>
        <w:t xml:space="preserve">for Macroeconomics </w:t>
      </w:r>
    </w:p>
    <w:p w:rsidR="00572980" w:rsidRPr="00DF340C" w:rsidRDefault="00572980" w:rsidP="00572980">
      <w:pPr>
        <w:rPr>
          <w:rFonts w:asciiTheme="majorBidi" w:hAnsiTheme="majorBidi" w:cstheme="majorBidi"/>
        </w:rPr>
      </w:pPr>
      <w:r w:rsidRPr="00DF340C">
        <w:rPr>
          <w:rFonts w:asciiTheme="majorBidi" w:hAnsiTheme="majorBidi" w:cstheme="majorBidi"/>
        </w:rPr>
        <w:t xml:space="preserve">Abel A. B. Bernanke B. S. &amp; </w:t>
      </w:r>
      <w:proofErr w:type="spellStart"/>
      <w:r w:rsidRPr="00DF340C">
        <w:rPr>
          <w:rFonts w:asciiTheme="majorBidi" w:hAnsiTheme="majorBidi" w:cstheme="majorBidi"/>
        </w:rPr>
        <w:t>Croushore</w:t>
      </w:r>
      <w:proofErr w:type="spellEnd"/>
      <w:r w:rsidRPr="00DF340C">
        <w:rPr>
          <w:rFonts w:asciiTheme="majorBidi" w:hAnsiTheme="majorBidi" w:cstheme="majorBidi"/>
        </w:rPr>
        <w:t xml:space="preserve"> D. (2017). Macroeconomics (9th ed.). Pearson/Addison Wesley.</w:t>
      </w:r>
    </w:p>
    <w:p w:rsidR="00572980" w:rsidRPr="00DF340C" w:rsidRDefault="00572980" w:rsidP="00572980">
      <w:pPr>
        <w:rPr>
          <w:rFonts w:asciiTheme="majorBidi" w:hAnsiTheme="majorBidi" w:cstheme="majorBidi"/>
        </w:rPr>
      </w:pPr>
      <w:r w:rsidRPr="00DF340C">
        <w:rPr>
          <w:rFonts w:asciiTheme="majorBidi" w:hAnsiTheme="majorBidi" w:cstheme="majorBidi"/>
        </w:rPr>
        <w:t xml:space="preserve">Julio </w:t>
      </w:r>
      <w:proofErr w:type="spellStart"/>
      <w:r w:rsidRPr="00DF340C">
        <w:rPr>
          <w:rFonts w:asciiTheme="majorBidi" w:hAnsiTheme="majorBidi" w:cstheme="majorBidi"/>
        </w:rPr>
        <w:t>Garín</w:t>
      </w:r>
      <w:proofErr w:type="spellEnd"/>
      <w:r w:rsidRPr="00DF340C">
        <w:rPr>
          <w:rFonts w:asciiTheme="majorBidi" w:hAnsiTheme="majorBidi" w:cstheme="majorBidi"/>
        </w:rPr>
        <w:t xml:space="preserve">, Robert Lester, and Eric Sims. (2018). Intermediate Macroeconomics. </w:t>
      </w:r>
    </w:p>
    <w:p w:rsidR="00572980" w:rsidRPr="00DF340C" w:rsidRDefault="00572980" w:rsidP="00572980">
      <w:pPr>
        <w:rPr>
          <w:rFonts w:asciiTheme="majorBidi" w:hAnsiTheme="majorBidi" w:cstheme="majorBidi"/>
        </w:rPr>
      </w:pPr>
      <w:r w:rsidRPr="00DF340C">
        <w:rPr>
          <w:rFonts w:asciiTheme="majorBidi" w:hAnsiTheme="majorBidi" w:cstheme="majorBidi"/>
        </w:rPr>
        <w:t>Krugman P. R. &amp; Wells R. (2015). Macroeconomics (4th). Worth.</w:t>
      </w:r>
    </w:p>
    <w:p w:rsidR="00572980" w:rsidRPr="00DF340C" w:rsidRDefault="00572980" w:rsidP="00572980">
      <w:pPr>
        <w:rPr>
          <w:rFonts w:asciiTheme="majorBidi" w:hAnsiTheme="majorBidi" w:cstheme="majorBidi"/>
        </w:rPr>
      </w:pPr>
      <w:proofErr w:type="spellStart"/>
      <w:r w:rsidRPr="00DF340C">
        <w:rPr>
          <w:rFonts w:asciiTheme="majorBidi" w:hAnsiTheme="majorBidi" w:cstheme="majorBidi"/>
        </w:rPr>
        <w:t>Romer</w:t>
      </w:r>
      <w:proofErr w:type="spellEnd"/>
      <w:r w:rsidRPr="00DF340C">
        <w:rPr>
          <w:rFonts w:asciiTheme="majorBidi" w:hAnsiTheme="majorBidi" w:cstheme="majorBidi"/>
        </w:rPr>
        <w:t xml:space="preserve"> D. (2012). Advanced Macroeconomics (4th). McGraw-Hill/Irwin.</w:t>
      </w:r>
    </w:p>
    <w:p w:rsidR="00DF340C" w:rsidRPr="00DF340C" w:rsidRDefault="00DF340C" w:rsidP="00572980">
      <w:pPr>
        <w:rPr>
          <w:rFonts w:asciiTheme="majorBidi" w:hAnsiTheme="majorBidi" w:cstheme="majorBidi"/>
        </w:rPr>
      </w:pPr>
    </w:p>
    <w:p w:rsidR="00572980" w:rsidRPr="00DF340C" w:rsidRDefault="00572980" w:rsidP="00572980">
      <w:pPr>
        <w:rPr>
          <w:rFonts w:asciiTheme="majorBidi" w:hAnsiTheme="majorBidi" w:cstheme="majorBidi"/>
          <w:b/>
          <w:bCs/>
        </w:rPr>
      </w:pPr>
      <w:bookmarkStart w:id="0" w:name="_GoBack"/>
      <w:bookmarkEnd w:id="0"/>
      <w:r w:rsidRPr="00DF340C">
        <w:rPr>
          <w:rFonts w:asciiTheme="majorBidi" w:hAnsiTheme="majorBidi" w:cstheme="majorBidi"/>
          <w:b/>
          <w:bCs/>
        </w:rPr>
        <w:t xml:space="preserve">for Microeconomics </w:t>
      </w:r>
    </w:p>
    <w:p w:rsidR="00EB40FE" w:rsidRPr="00DF340C" w:rsidRDefault="00EB40FE" w:rsidP="00EB40FE">
      <w:pPr>
        <w:rPr>
          <w:rFonts w:asciiTheme="majorBidi" w:hAnsiTheme="majorBidi" w:cstheme="majorBidi"/>
        </w:rPr>
      </w:pPr>
      <w:r w:rsidRPr="00DF340C">
        <w:rPr>
          <w:rFonts w:asciiTheme="majorBidi" w:hAnsiTheme="majorBidi" w:cstheme="majorBidi"/>
        </w:rPr>
        <w:t>Bowles, S. 2006. Microeconomics. New York: Russell Sage Foundation.</w:t>
      </w:r>
    </w:p>
    <w:p w:rsidR="00EB40FE" w:rsidRPr="00DF340C" w:rsidRDefault="00EB40FE" w:rsidP="00EB40FE">
      <w:pPr>
        <w:rPr>
          <w:rFonts w:asciiTheme="majorBidi" w:hAnsiTheme="majorBidi" w:cstheme="majorBidi"/>
        </w:rPr>
      </w:pPr>
      <w:r w:rsidRPr="00DF340C">
        <w:rPr>
          <w:rFonts w:asciiTheme="majorBidi" w:hAnsiTheme="majorBidi" w:cstheme="majorBidi"/>
        </w:rPr>
        <w:t>Bowles, S., Halliday, S. 2022. Coordination, Conflict and Competition: A Text in Microeconomics. Oxford Univ. Press.</w:t>
      </w:r>
    </w:p>
    <w:p w:rsidR="00FF590F" w:rsidRDefault="00EB40FE" w:rsidP="00FF590F">
      <w:pPr>
        <w:rPr>
          <w:rFonts w:asciiTheme="majorBidi" w:hAnsiTheme="majorBidi" w:cstheme="majorBidi"/>
        </w:rPr>
      </w:pPr>
      <w:r w:rsidRPr="00DF340C">
        <w:rPr>
          <w:rFonts w:asciiTheme="majorBidi" w:hAnsiTheme="majorBidi" w:cstheme="majorBidi"/>
        </w:rPr>
        <w:t>Frank, R. H. 2015. Microeconomics and Behavior. New York: McGraw-Hill, 9th ed.</w:t>
      </w:r>
      <w:r w:rsidR="00FF590F">
        <w:rPr>
          <w:rFonts w:asciiTheme="majorBidi" w:hAnsiTheme="majorBidi" w:cstheme="majorBidi"/>
        </w:rPr>
        <w:t xml:space="preserve"> </w:t>
      </w:r>
    </w:p>
    <w:p w:rsidR="00572980" w:rsidRPr="00DF340C" w:rsidRDefault="00EB40FE" w:rsidP="00FF590F">
      <w:pPr>
        <w:rPr>
          <w:rFonts w:asciiTheme="majorBidi" w:hAnsiTheme="majorBidi" w:cstheme="majorBidi"/>
        </w:rPr>
      </w:pPr>
      <w:r w:rsidRPr="00DF340C">
        <w:rPr>
          <w:rFonts w:asciiTheme="majorBidi" w:hAnsiTheme="majorBidi" w:cstheme="majorBidi"/>
        </w:rPr>
        <w:t>The Core Team. The Economy. Available at: https://www.core-econ.org.</w:t>
      </w:r>
    </w:p>
    <w:sectPr w:rsidR="00572980" w:rsidRPr="00DF34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679" w:rsidRDefault="00960679" w:rsidP="001C3902">
      <w:pPr>
        <w:spacing w:after="0" w:line="240" w:lineRule="auto"/>
      </w:pPr>
      <w:r>
        <w:separator/>
      </w:r>
    </w:p>
  </w:endnote>
  <w:endnote w:type="continuationSeparator" w:id="0">
    <w:p w:rsidR="00960679" w:rsidRDefault="00960679" w:rsidP="001C3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679" w:rsidRDefault="00960679" w:rsidP="001C3902">
      <w:pPr>
        <w:spacing w:after="0" w:line="240" w:lineRule="auto"/>
      </w:pPr>
      <w:r>
        <w:separator/>
      </w:r>
    </w:p>
  </w:footnote>
  <w:footnote w:type="continuationSeparator" w:id="0">
    <w:p w:rsidR="00960679" w:rsidRDefault="00960679" w:rsidP="001C3902">
      <w:pPr>
        <w:spacing w:after="0" w:line="240" w:lineRule="auto"/>
      </w:pPr>
      <w:r>
        <w:continuationSeparator/>
      </w:r>
    </w:p>
  </w:footnote>
  <w:footnote w:id="1">
    <w:p w:rsidR="00FD73A5" w:rsidRPr="00FD73A5" w:rsidRDefault="00FD73A5" w:rsidP="0059724A">
      <w:pPr>
        <w:pStyle w:val="DipnotMetni"/>
        <w:rPr>
          <w:lang w:val="tr-TR"/>
        </w:rPr>
      </w:pPr>
      <w:r>
        <w:rPr>
          <w:rStyle w:val="DipnotBavurusu"/>
        </w:rPr>
        <w:footnoteRef/>
      </w:r>
      <w:r>
        <w:t xml:space="preserve">Disclaimer: This does not mean there </w:t>
      </w:r>
      <w:r w:rsidR="0059724A">
        <w:t>cannot be any</w:t>
      </w:r>
      <w:r>
        <w:t xml:space="preserve"> other </w:t>
      </w:r>
      <w:r w:rsidR="006E7B75">
        <w:t xml:space="preserve">question </w:t>
      </w:r>
      <w:r w:rsidR="0059724A">
        <w:t>from other books</w:t>
      </w:r>
      <w:r w:rsidR="006E7B75">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55DA6"/>
    <w:multiLevelType w:val="hybridMultilevel"/>
    <w:tmpl w:val="D3422F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80"/>
    <w:rsid w:val="001C3902"/>
    <w:rsid w:val="001D604B"/>
    <w:rsid w:val="00432027"/>
    <w:rsid w:val="004B035F"/>
    <w:rsid w:val="00572980"/>
    <w:rsid w:val="0059724A"/>
    <w:rsid w:val="006E7B75"/>
    <w:rsid w:val="007003C7"/>
    <w:rsid w:val="008469BC"/>
    <w:rsid w:val="00960679"/>
    <w:rsid w:val="00A9735E"/>
    <w:rsid w:val="00DF340C"/>
    <w:rsid w:val="00EB40FE"/>
    <w:rsid w:val="00F933B5"/>
    <w:rsid w:val="00FD73A5"/>
    <w:rsid w:val="00FF59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32A"/>
  <w15:chartTrackingRefBased/>
  <w15:docId w15:val="{380B8BA2-1724-4411-8F58-B59BEDA6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4B035F"/>
    <w:pPr>
      <w:keepNext/>
      <w:keepLines/>
      <w:spacing w:before="240" w:after="0"/>
      <w:outlineLvl w:val="0"/>
    </w:pPr>
    <w:rPr>
      <w:rFonts w:asciiTheme="majorBidi" w:eastAsiaTheme="majorEastAsia" w:hAnsiTheme="majorBidi"/>
      <w:sz w:val="32"/>
      <w:szCs w:val="32"/>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035F"/>
    <w:rPr>
      <w:rFonts w:asciiTheme="majorBidi" w:eastAsiaTheme="majorEastAsia" w:hAnsiTheme="majorBidi"/>
      <w:sz w:val="32"/>
      <w:szCs w:val="32"/>
      <w:lang w:val="tr-TR"/>
    </w:rPr>
  </w:style>
  <w:style w:type="paragraph" w:styleId="ListeParagraf">
    <w:name w:val="List Paragraph"/>
    <w:basedOn w:val="Normal"/>
    <w:uiPriority w:val="34"/>
    <w:qFormat/>
    <w:rsid w:val="001C3902"/>
    <w:pPr>
      <w:ind w:left="720"/>
      <w:contextualSpacing/>
    </w:pPr>
  </w:style>
  <w:style w:type="paragraph" w:styleId="stBilgi">
    <w:name w:val="header"/>
    <w:basedOn w:val="Normal"/>
    <w:link w:val="stBilgiChar"/>
    <w:uiPriority w:val="99"/>
    <w:unhideWhenUsed/>
    <w:rsid w:val="001C3902"/>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C3902"/>
  </w:style>
  <w:style w:type="paragraph" w:styleId="AltBilgi">
    <w:name w:val="footer"/>
    <w:basedOn w:val="Normal"/>
    <w:link w:val="AltBilgiChar"/>
    <w:uiPriority w:val="99"/>
    <w:unhideWhenUsed/>
    <w:rsid w:val="001C3902"/>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3902"/>
  </w:style>
  <w:style w:type="paragraph" w:styleId="DipnotMetni">
    <w:name w:val="footnote text"/>
    <w:basedOn w:val="Normal"/>
    <w:link w:val="DipnotMetniChar"/>
    <w:uiPriority w:val="99"/>
    <w:semiHidden/>
    <w:unhideWhenUsed/>
    <w:rsid w:val="00FD73A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D73A5"/>
    <w:rPr>
      <w:sz w:val="20"/>
      <w:szCs w:val="20"/>
    </w:rPr>
  </w:style>
  <w:style w:type="character" w:styleId="DipnotBavurusu">
    <w:name w:val="footnote reference"/>
    <w:basedOn w:val="VarsaylanParagrafYazTipi"/>
    <w:uiPriority w:val="99"/>
    <w:semiHidden/>
    <w:unhideWhenUsed/>
    <w:rsid w:val="00FD73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18893">
      <w:bodyDiv w:val="1"/>
      <w:marLeft w:val="0"/>
      <w:marRight w:val="0"/>
      <w:marTop w:val="0"/>
      <w:marBottom w:val="0"/>
      <w:divBdr>
        <w:top w:val="none" w:sz="0" w:space="0" w:color="auto"/>
        <w:left w:val="none" w:sz="0" w:space="0" w:color="auto"/>
        <w:bottom w:val="none" w:sz="0" w:space="0" w:color="auto"/>
        <w:right w:val="none" w:sz="0" w:space="0" w:color="auto"/>
      </w:divBdr>
      <w:divsChild>
        <w:div w:id="1260680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B6FDD-1D66-40A1-A944-D5073939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303</Words>
  <Characters>1729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ugur</dc:creator>
  <cp:keywords/>
  <dc:description/>
  <cp:lastModifiedBy>zeynep ugur</cp:lastModifiedBy>
  <cp:revision>9</cp:revision>
  <dcterms:created xsi:type="dcterms:W3CDTF">2023-06-12T11:16:00Z</dcterms:created>
  <dcterms:modified xsi:type="dcterms:W3CDTF">2023-06-12T17:04:00Z</dcterms:modified>
</cp:coreProperties>
</file>